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ind w:firstLine="709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16 марта 2026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№2-400-2803/2026 по иску Югорского фонда капитального ремонта многоквартирных домов к Кривобокову Александру Владимировичу о взыскании задолженности по взносам на капитальный ремонт общего имущества в многоквартирном доме, пени и судебных расходов,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8809/entry/19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194-198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 Югорского фонда капитального ремонта многоквартирных домов (ИНН8601999247, ОГРН: 1138600001693) к Кривобокову Александру Владимировичу (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взносам на капитальный ремонт - удовлетворить частично.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со Кривобокова Александра Владимировича в пользу Югорского фонда капитального ремонта многоквартирных домов денежные средства в размере 1763,67 руб.,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-1743,4 руб. -задолженность по взносам на капитальный ремонт в размере за период с 01.01.2023 по 30.04.2023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-20,27 руб. - пени за несвоевременную оплату взносов на капитальный ремонт за период с 14.02.2023 по 12.05.2023,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Кривобокова Александра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Югорского фонда капитального ремонта многоквартирных домов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Кривобокову Александру Владимировичу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